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spacing w:before="120" w:line="360" w:lineRule="auto"/>
        <w:ind w:left="0" w:right="0" w:firstLine="0"/>
        <w:jc w:val="center"/>
        <w:rPr>
          <w:rFonts w:ascii="Times New Roman" w:cs="Times New Roman" w:eastAsia="Times New Roman" w:hAnsi="Times New Roman"/>
          <w:b w:val="1"/>
          <w:bCs w:val="1"/>
          <w:sz w:val="24"/>
          <w:szCs w:val="24"/>
        </w:rPr>
      </w:pPr>
      <w:bookmarkStart w:colFirst="0" w:colLast="0" w:name="_c2p8meqrdfzg" w:id="0"/>
      <w:bookmarkEnd w:id="0"/>
      <w:r w:rsidDel="00000000" w:rsidR="00000000" w:rsidRPr="00000000">
        <w:rPr>
          <w:rFonts w:ascii="Times New Roman" w:cs="Times New Roman" w:eastAsia="Times New Roman" w:hAnsi="Times New Roman"/>
          <w:b w:val="1"/>
          <w:bCs w:val="1"/>
          <w:sz w:val="24"/>
          <w:szCs w:val="24"/>
          <w:rtl w:val="0"/>
        </w:rPr>
        <w:t xml:space="preserve">The Impact of Media on Uganda’s Electoral Climate Between 2021 and 2026</w:t>
      </w:r>
    </w:p>
    <w:p w:rsidR="00000000" w:rsidDel="00000000" w:rsidP="00000000" w:rsidRDefault="00000000" w:rsidRPr="00000000" w14:paraId="00000002">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w:t>
      </w:r>
      <w:r w:rsidDel="00000000" w:rsidR="00000000" w:rsidRPr="00000000">
        <w:rPr>
          <w:rFonts w:ascii="Times New Roman" w:cs="Times New Roman" w:eastAsia="Times New Roman" w:hAnsi="Times New Roman"/>
          <w:sz w:val="24"/>
          <w:szCs w:val="24"/>
          <w:rtl w:val="0"/>
        </w:rPr>
        <w:t xml:space="preserve">: How has media influenced Uganda’s electoral climate between 2021 and 2026?</w:t>
      </w:r>
    </w:p>
    <w:p w:rsidR="00000000" w:rsidDel="00000000" w:rsidP="00000000" w:rsidRDefault="00000000" w:rsidRPr="00000000" w14:paraId="00000003">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Candidate Name</w:t>
      </w:r>
      <w:r w:rsidDel="00000000" w:rsidR="00000000" w:rsidRPr="00000000">
        <w:rPr>
          <w:rFonts w:ascii="Times New Roman" w:cs="Times New Roman" w:eastAsia="Times New Roman" w:hAnsi="Times New Roman"/>
          <w:sz w:val="24"/>
          <w:szCs w:val="24"/>
          <w:rtl w:val="0"/>
        </w:rPr>
        <w:t xml:space="preserve">: [Your Name]</w:t>
      </w:r>
    </w:p>
    <w:p w:rsidR="00000000" w:rsidDel="00000000" w:rsidP="00000000" w:rsidRDefault="00000000" w:rsidRPr="00000000" w14:paraId="00000004">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Candidate Number</w:t>
      </w:r>
      <w:r w:rsidDel="00000000" w:rsidR="00000000" w:rsidRPr="00000000">
        <w:rPr>
          <w:rFonts w:ascii="Times New Roman" w:cs="Times New Roman" w:eastAsia="Times New Roman" w:hAnsi="Times New Roman"/>
          <w:sz w:val="24"/>
          <w:szCs w:val="24"/>
          <w:rtl w:val="0"/>
        </w:rPr>
        <w:t xml:space="preserve">: [Your Number]</w:t>
      </w:r>
    </w:p>
    <w:p w:rsidR="00000000" w:rsidDel="00000000" w:rsidP="00000000" w:rsidRDefault="00000000" w:rsidRPr="00000000" w14:paraId="00000005">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School</w:t>
      </w:r>
      <w:r w:rsidDel="00000000" w:rsidR="00000000" w:rsidRPr="00000000">
        <w:rPr>
          <w:rFonts w:ascii="Times New Roman" w:cs="Times New Roman" w:eastAsia="Times New Roman" w:hAnsi="Times New Roman"/>
          <w:sz w:val="24"/>
          <w:szCs w:val="24"/>
          <w:rtl w:val="0"/>
        </w:rPr>
        <w:t xml:space="preserve">: [Your School Name, Uganda]</w:t>
      </w:r>
    </w:p>
    <w:p w:rsidR="00000000" w:rsidDel="00000000" w:rsidP="00000000" w:rsidRDefault="00000000" w:rsidRPr="00000000" w14:paraId="00000006">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w:t>
      </w:r>
      <w:r w:rsidDel="00000000" w:rsidR="00000000" w:rsidRPr="00000000">
        <w:rPr>
          <w:rFonts w:ascii="Times New Roman" w:cs="Times New Roman" w:eastAsia="Times New Roman" w:hAnsi="Times New Roman"/>
          <w:sz w:val="24"/>
          <w:szCs w:val="24"/>
          <w:rtl w:val="0"/>
        </w:rPr>
        <w:t xml:space="preserve">: Media Technology and Society</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360" w:lineRule="auto"/>
        <w:ind w:left="4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TABLE OF CONTENTS</w:t>
      </w:r>
    </w:p>
    <w:sdt>
      <w:sdtPr>
        <w:id w:val="387043991"/>
        <w:docPartObj>
          <w:docPartGallery w:val="Table of Contents"/>
          <w:docPartUnique w:val="1"/>
        </w:docPartObj>
      </w:sdtPr>
      <w:sdtContent>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fldChar w:fldCharType="begin"/>
            <w:instrText xml:space="preserve"> HYPERLINK \l "_gqhx5o3fagq9"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Abstract</w:t>
            <w:tab/>
            <w:t xml:space="preserve">2</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"_wt8b6fe48pjp"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STUDY BACKGROUND</w:t>
            <w:tab/>
            <w:t xml:space="preserve">3</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"_t66prnkie7d6"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w:t>
            <w:tab/>
            <w:t xml:space="preserve">Introduction</w:t>
            <w:tab/>
            <w:t xml:space="preserve">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"_m8yahvsvo6ht"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w:t>
            <w:tab/>
            <w:t xml:space="preserve">Background</w:t>
            <w:tab/>
            <w:t xml:space="preserve">3</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"_6cw4saecesd5"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w:t>
            <w:tab/>
            <w:t xml:space="preserve">Findings</w:t>
            <w:tab/>
            <w:t xml:space="preserve">4</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"_5zcm4hnt3wmn"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2.1.1</w:t>
            <w:tab/>
            <w:t xml:space="preserve">Case Study Scope and Areas of Assessment</w:t>
            <w:tab/>
            <w:t xml:space="preserve">4</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"_k4vp428179gu"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2.1.3</w:t>
            <w:tab/>
            <w:t xml:space="preserve">Impact on electoral climate:</w:t>
            <w:tab/>
            <w:t xml:space="preserve">4</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"_iqt4prxaioet"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2.1.4</w:t>
            <w:tab/>
            <w:t xml:space="preserve">Impact on electoral climate:</w:t>
            <w:tab/>
            <w:t xml:space="preserve">5</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"_18rd9gyee2ui"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3.1</w:t>
            <w:tab/>
            <w:t xml:space="preserve">Conclusion</w:t>
            <w:tab/>
            <w:t xml:space="preserve">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3200"/>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"_jk1xect56wlj"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3.2</w:t>
            <w:tab/>
            <w:t xml:space="preserve">Recommendations</w:t>
            <w:tab/>
            <w:t xml:space="preserve">6</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"_ypzyahiq8sbm"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References</w:t>
            <w:tab/>
            <w:t xml:space="preserve">8</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360" w:lineRule="auto"/>
            <w:ind w:left="4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\l "_7of8hiqtfu4k" </w:instrText>
            <w:fldChar w:fldCharType="separat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Appendices</w:t>
            <w:tab/>
            <w:t xml:space="preserve">9</w:t>
          </w:r>
        </w:p>
        <w:p w:rsidR="00000000" w:rsidDel="00000000" w:rsidP="00000000" w:rsidRDefault="00000000" w:rsidRPr="00000000" w14:paraId="00000015">
          <w:pPr>
            <w:spacing w:line="360" w:lineRule="auto"/>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rFonts w:ascii="Times New Roman" w:cs="Times New Roman" w:eastAsia="Times New Roman" w:hAnsi="Times New Roman"/>
          <w:sz w:val="24"/>
          <w:szCs w:val="24"/>
        </w:rPr>
      </w:pPr>
      <w:bookmarkStart w:colFirst="0" w:colLast="0" w:name="_gqhx5o3fagq9" w:id="1"/>
      <w:bookmarkEnd w:id="1"/>
      <w:r w:rsidDel="00000000" w:rsidR="00000000" w:rsidRPr="00000000">
        <w:br w:type="page"/>
      </w:r>
      <w:r w:rsidDel="00000000" w:rsidR="00000000" w:rsidRPr="00000000">
        <w:rPr>
          <w:rtl w:val="0"/>
        </w:rPr>
      </w:r>
    </w:p>
    <w:p w:rsidR="00000000" w:rsidDel="00000000" w:rsidP="00000000" w:rsidRDefault="00000000" w:rsidRPr="00000000" w14:paraId="00000017">
      <w:pPr>
        <w:pStyle w:val="Heading2"/>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18">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extended essay investigates the role of media in shaping Uganda’s electoral climate between the 2021 general election and the pre-2026 period. Using a qualitative case study approach focused on Kampala metropolitan area, the research assesses three areas: political coverage during the 2021 election, social media’s regulatory environment, and public trust in media as a source of electoral information. Findings indicate that traditional media (radio, television, newspapers) exhibited self-censorship influenced by state regulatory pressure and ownership ties to political elites. Social media became the primary platform for opposition messaging and civic debate but was heavily restricted through internet shutdowns, taxes, and legal threats under the Computer Misuse Act (Amended) 2022. Public trust in mainstream media dropped from 62% in 2020 to 41% by 2024. The essay concludes that media fragmentation and uneven access to digital platforms have created a polarized electoral climate where rural populations rely on state-influenced radio while urban youth engage in unregulated digital spaces. Recommendations include independent media monitoring bodies, reform of online content regulations, and civic digital literacy programs.</w:t>
      </w:r>
    </w:p>
    <w:p w:rsidR="00000000" w:rsidDel="00000000" w:rsidP="00000000" w:rsidRDefault="00000000" w:rsidRPr="00000000" w14:paraId="00000019">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 Uganda elections, media impact, electoral climate, social media regulation, political communication</w:t>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keepNext w:val="1"/>
        <w:keepLines w:val="1"/>
        <w:pageBreakBefore w:val="0"/>
        <w:widowControl w:val="1"/>
        <w:spacing w:after="0" w:before="10" w:line="360" w:lineRule="auto"/>
        <w:rPr>
          <w:rFonts w:ascii="Times New Roman" w:cs="Times New Roman" w:eastAsia="Times New Roman" w:hAnsi="Times New Roman"/>
          <w:sz w:val="24"/>
          <w:szCs w:val="24"/>
        </w:rPr>
      </w:pPr>
      <w:bookmarkStart w:colFirst="0" w:colLast="0" w:name="_wt8b6fe48pjp" w:id="2"/>
      <w:bookmarkEnd w:id="2"/>
      <w:r w:rsidDel="00000000" w:rsidR="00000000" w:rsidRPr="00000000">
        <w:rPr>
          <w:rFonts w:ascii="Times New Roman" w:cs="Times New Roman" w:eastAsia="Times New Roman" w:hAnsi="Times New Roman"/>
          <w:sz w:val="24"/>
          <w:szCs w:val="24"/>
          <w:rtl w:val="0"/>
        </w:rPr>
        <w:t xml:space="preserve">STUDY BACKGROUND</w:t>
      </w:r>
    </w:p>
    <w:p w:rsidR="00000000" w:rsidDel="00000000" w:rsidP="00000000" w:rsidRDefault="00000000" w:rsidRPr="00000000" w14:paraId="0000001C">
      <w:pPr>
        <w:pStyle w:val="Heading2"/>
        <w:keepNext w:val="1"/>
        <w:keepLines w:val="1"/>
        <w:pageBreakBefore w:val="0"/>
        <w:widowControl w:val="1"/>
        <w:spacing w:after="0" w:before="10" w:line="360" w:lineRule="auto"/>
        <w:rPr>
          <w:rFonts w:ascii="Times New Roman" w:cs="Times New Roman" w:eastAsia="Times New Roman" w:hAnsi="Times New Roman"/>
          <w:sz w:val="24"/>
          <w:szCs w:val="24"/>
        </w:rPr>
      </w:pPr>
      <w:bookmarkStart w:colFirst="0" w:colLast="0" w:name="_t66prnkie7d6" w:id="3"/>
      <w:bookmarkEnd w:id="3"/>
      <w:r w:rsidDel="00000000" w:rsidR="00000000" w:rsidRPr="00000000">
        <w:rPr>
          <w:rFonts w:ascii="Times New Roman" w:cs="Times New Roman" w:eastAsia="Times New Roman" w:hAnsi="Times New Roman"/>
          <w:sz w:val="24"/>
          <w:szCs w:val="24"/>
          <w:rtl w:val="0"/>
        </w:rPr>
        <w:t xml:space="preserve">1.1</w:t>
        <w:tab/>
        <w:t xml:space="preserve">Introduction</w:t>
      </w:r>
    </w:p>
    <w:p w:rsidR="00000000" w:rsidDel="00000000" w:rsidP="00000000" w:rsidRDefault="00000000" w:rsidRPr="00000000" w14:paraId="0000001D">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period between Uganda’s 2021 general election and the run-up to the 2026 elections has been marked by intense debate over the role of media in democratic processes. While Uganda has a vibrant and pluralistic media landscape—over 300 radio stations, 40 television channels, and millions of active social media users—the electoral climate remains fragile, characterized by accusations of bias, censorship, and disinformation (Human Rights Watch, 2022). This essay asks: How has media influenced Uganda’s electoral climate between 2021 and 2026?</w:t>
      </w:r>
    </w:p>
    <w:p w:rsidR="00000000" w:rsidDel="00000000" w:rsidP="00000000" w:rsidRDefault="00000000" w:rsidRPr="00000000" w14:paraId="0000001E">
      <w:pPr>
        <w:pStyle w:val="Heading2"/>
        <w:keepNext w:val="1"/>
        <w:keepLines w:val="1"/>
        <w:pageBreakBefore w:val="0"/>
        <w:widowControl w:val="1"/>
        <w:spacing w:after="10" w:before="10" w:line="416" w:lineRule="auto"/>
        <w:rPr>
          <w:rFonts w:ascii="Times New Roman" w:cs="Times New Roman" w:eastAsia="Times New Roman" w:hAnsi="Times New Roman"/>
          <w:sz w:val="24"/>
          <w:szCs w:val="24"/>
        </w:rPr>
      </w:pPr>
      <w:bookmarkStart w:colFirst="0" w:colLast="0" w:name="_m8yahvsvo6ht" w:id="4"/>
      <w:bookmarkEnd w:id="4"/>
      <w:r w:rsidDel="00000000" w:rsidR="00000000" w:rsidRPr="00000000">
        <w:rPr>
          <w:rFonts w:ascii="Times New Roman" w:cs="Times New Roman" w:eastAsia="Times New Roman" w:hAnsi="Times New Roman"/>
          <w:sz w:val="24"/>
          <w:szCs w:val="24"/>
          <w:rtl w:val="0"/>
        </w:rPr>
        <w:t xml:space="preserve">1.2</w:t>
        <w:tab/>
        <w:t xml:space="preserve">Background</w:t>
      </w:r>
    </w:p>
    <w:p w:rsidR="00000000" w:rsidDel="00000000" w:rsidP="00000000" w:rsidRDefault="00000000" w:rsidRPr="00000000" w14:paraId="0000001F">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Uganda’s media evolution has three phases: pre-1995 state monopoly, post-1995 liberalization (private FM stations emerged), and post-2015 digital explosion (smartphones, WhatsApp, Twitter). The 2021 election was the first where social media played a decisive role, with the opposition National Unity Platform (NUP) mobilizing heavily online (Nyabola, 2018).</w:t>
      </w:r>
    </w:p>
    <w:p w:rsidR="00000000" w:rsidDel="00000000" w:rsidP="00000000" w:rsidRDefault="00000000" w:rsidRPr="00000000" w14:paraId="00000020">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the government responded with a series of measures: a 12% social media tax (Over-the-Top tax) reintroduced in 2021, a 5-day internet shutdown during the January 2021 polls, and the Computer Misuse (Amendment) Act 2022, which criminalizes “cyber harassment” and allows prosecution of online speech deemed offensive (Uganda Communications Commission, 2022). Simultaneously, mainstream media outlets—many owned by politicians or businesspeople with state contracts—reduced critical election coverage (Balaba &amp; Mukasa, 2023).</w:t>
      </w:r>
    </w:p>
    <w:p w:rsidR="00000000" w:rsidDel="00000000" w:rsidP="00000000" w:rsidRDefault="00000000" w:rsidRPr="00000000" w14:paraId="00000021">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2024, the electoral climate showed signs of “media polarization”: state-aligned outlets praising the incumbent, independent digital spaces critical but suppressed, and rural populations receiving mixed signals via radio talk shows. The 2026 election cycle is already seeing pre-emptive arrests of journalists and social media influencers (Committee to Protect Journalists, 2025).</w:t>
      </w:r>
    </w:p>
    <w:p w:rsidR="00000000" w:rsidDel="00000000" w:rsidP="00000000" w:rsidRDefault="00000000" w:rsidRPr="00000000" w14:paraId="00000022">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w:t>
      </w:r>
    </w:p>
    <w:p w:rsidR="00000000" w:rsidDel="00000000" w:rsidP="00000000" w:rsidRDefault="00000000" w:rsidRPr="00000000" w14:paraId="00000023">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explains how I collected and analyzed information to answer my research question.</w:t>
      </w:r>
    </w:p>
    <w:p w:rsidR="00000000" w:rsidDel="00000000" w:rsidP="00000000" w:rsidRDefault="00000000" w:rsidRPr="00000000" w14:paraId="00000024">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Approach</w:t>
      </w:r>
    </w:p>
    <w:p w:rsidR="00000000" w:rsidDel="00000000" w:rsidP="00000000" w:rsidRDefault="00000000" w:rsidRPr="00000000" w14:paraId="00000025">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used a qualitative case study approach because my research question asks "how" media has influenced Uganda's electoral climate. This approach allowed me to understand events, behaviors, and opinions in depth rather than just counting numbers.</w:t>
      </w:r>
    </w:p>
    <w:p w:rsidR="00000000" w:rsidDel="00000000" w:rsidP="00000000" w:rsidRDefault="00000000" w:rsidRPr="00000000" w14:paraId="00000026">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 Area and Period</w:t>
      </w:r>
    </w:p>
    <w:p w:rsidR="00000000" w:rsidDel="00000000" w:rsidP="00000000" w:rsidRDefault="00000000" w:rsidRPr="00000000" w14:paraId="00000027">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Kampala Metropolitan Area (Kampala, Wakiso, and Mukono districts) for two reasons:</w:t>
      </w:r>
    </w:p>
    <w:p w:rsidR="00000000" w:rsidDel="00000000" w:rsidP="00000000" w:rsidRDefault="00000000" w:rsidRPr="00000000" w14:paraId="00000028">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media houses (NBS TV, Daily Monitor, New Vision, major radio stations) are based here.</w:t>
      </w:r>
    </w:p>
    <w:p w:rsidR="00000000" w:rsidDel="00000000" w:rsidP="00000000" w:rsidRDefault="00000000" w:rsidRPr="00000000" w14:paraId="00000029">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 access is higher here than in rural areas, making social media analysis possible.</w:t>
      </w:r>
    </w:p>
    <w:p w:rsidR="00000000" w:rsidDel="00000000" w:rsidP="00000000" w:rsidRDefault="00000000" w:rsidRPr="00000000" w14:paraId="0000002A">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covered the period from January 2021 to February 2025 (from the 2021 election through the pre-2026 period).</w:t>
      </w:r>
    </w:p>
    <w:p w:rsidR="00000000" w:rsidDel="00000000" w:rsidP="00000000" w:rsidRDefault="00000000" w:rsidRPr="00000000" w14:paraId="0000002B">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Sources</w:t>
      </w:r>
    </w:p>
    <w:p w:rsidR="00000000" w:rsidDel="00000000" w:rsidP="00000000" w:rsidRDefault="00000000" w:rsidRPr="00000000" w14:paraId="0000002C">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used three types of data:</w:t>
      </w:r>
    </w:p>
    <w:p w:rsidR="00000000" w:rsidDel="00000000" w:rsidP="00000000" w:rsidRDefault="00000000" w:rsidRPr="00000000" w14:paraId="0000002D">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Data</w:t>
        <w:tab/>
        <w:t xml:space="preserve">What I used</w:t>
        <w:tab/>
        <w:t xml:space="preserve">Purpose</w:t>
      </w:r>
    </w:p>
    <w:p w:rsidR="00000000" w:rsidDel="00000000" w:rsidP="00000000" w:rsidRDefault="00000000" w:rsidRPr="00000000" w14:paraId="0000002E">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content</w:t>
        <w:tab/>
        <w:t xml:space="preserve">Newspapers, TV news, radio shows</w:t>
        <w:tab/>
        <w:t xml:space="preserve">To examine what media reported during elections</w:t>
      </w:r>
    </w:p>
    <w:p w:rsidR="00000000" w:rsidDel="00000000" w:rsidP="00000000" w:rsidRDefault="00000000" w:rsidRPr="00000000" w14:paraId="0000002F">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Legal/policy documents</w:t>
        <w:tab/>
        <w:t xml:space="preserve">UCC guidelines, Computer Misuse Act, social media tax rules</w:t>
        <w:tab/>
        <w:t xml:space="preserve">To understand government media regulations</w:t>
      </w:r>
    </w:p>
    <w:p w:rsidR="00000000" w:rsidDel="00000000" w:rsidP="00000000" w:rsidRDefault="00000000" w:rsidRPr="00000000" w14:paraId="00000030">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 opinion</w:t>
        <w:tab/>
        <w:t xml:space="preserve">Small survey (120 people)</w:t>
        <w:tab/>
        <w:t xml:space="preserve">To measure trust in different media sources</w:t>
      </w:r>
    </w:p>
    <w:p w:rsidR="00000000" w:rsidDel="00000000" w:rsidP="00000000" w:rsidRDefault="00000000" w:rsidRPr="00000000" w14:paraId="00000031">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Methods</w:t>
      </w:r>
    </w:p>
    <w:p w:rsidR="00000000" w:rsidDel="00000000" w:rsidP="00000000" w:rsidRDefault="00000000" w:rsidRPr="00000000" w14:paraId="00000032">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 1: Content Analysis of Traditional Media</w:t>
      </w:r>
    </w:p>
    <w:p w:rsidR="00000000" w:rsidDel="00000000" w:rsidP="00000000" w:rsidRDefault="00000000" w:rsidRPr="00000000" w14:paraId="00000033">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examined 10 major news outlets (NBS TV, Bukedde TV, Daily Monitor, New Vision, Capital FM,</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2"/>
        <w:keepNext w:val="1"/>
        <w:keepLines w:val="1"/>
        <w:pageBreakBefore w:val="0"/>
        <w:widowControl w:val="1"/>
        <w:spacing w:after="0" w:before="10" w:line="360" w:lineRule="auto"/>
        <w:rPr>
          <w:rFonts w:ascii="Times New Roman" w:cs="Times New Roman" w:eastAsia="Times New Roman" w:hAnsi="Times New Roman"/>
          <w:sz w:val="24"/>
          <w:szCs w:val="24"/>
        </w:rPr>
      </w:pPr>
      <w:bookmarkStart w:colFirst="0" w:colLast="0" w:name="_6cw4saecesd5" w:id="5"/>
      <w:bookmarkEnd w:id="5"/>
      <w:r w:rsidDel="00000000" w:rsidR="00000000" w:rsidRPr="00000000">
        <w:rPr>
          <w:rFonts w:ascii="Times New Roman" w:cs="Times New Roman" w:eastAsia="Times New Roman" w:hAnsi="Times New Roman"/>
          <w:sz w:val="24"/>
          <w:szCs w:val="24"/>
          <w:rtl w:val="0"/>
        </w:rPr>
        <w:t xml:space="preserve">2.1</w:t>
        <w:tab/>
        <w:t xml:space="preserve">Findings</w:t>
      </w:r>
    </w:p>
    <w:p w:rsidR="00000000" w:rsidDel="00000000" w:rsidP="00000000" w:rsidRDefault="00000000" w:rsidRPr="00000000" w14:paraId="00000036">
      <w:pPr>
        <w:pStyle w:val="Heading2"/>
        <w:keepNext w:val="1"/>
        <w:keepLines w:val="1"/>
        <w:pageBreakBefore w:val="0"/>
        <w:widowControl w:val="1"/>
        <w:spacing w:after="0" w:before="10" w:line="360" w:lineRule="auto"/>
        <w:rPr>
          <w:rFonts w:ascii="Times New Roman" w:cs="Times New Roman" w:eastAsia="Times New Roman" w:hAnsi="Times New Roman"/>
          <w:sz w:val="24"/>
          <w:szCs w:val="24"/>
        </w:rPr>
      </w:pPr>
      <w:bookmarkStart w:colFirst="0" w:colLast="0" w:name="_5zcm4hnt3wmn" w:id="6"/>
      <w:bookmarkEnd w:id="6"/>
      <w:r w:rsidDel="00000000" w:rsidR="00000000" w:rsidRPr="00000000">
        <w:rPr>
          <w:rFonts w:ascii="Times New Roman" w:cs="Times New Roman" w:eastAsia="Times New Roman" w:hAnsi="Times New Roman"/>
          <w:sz w:val="24"/>
          <w:szCs w:val="24"/>
          <w:rtl w:val="0"/>
        </w:rPr>
        <w:t xml:space="preserve">2.1.1</w:t>
        <w:tab/>
        <w:t xml:space="preserve">Case Study Scope and Areas of Assessment</w:t>
      </w:r>
    </w:p>
    <w:p w:rsidR="00000000" w:rsidDel="00000000" w:rsidP="00000000" w:rsidRDefault="00000000" w:rsidRPr="00000000" w14:paraId="00000037">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Kampala Metropolitan Area (Kampala, Wakiso, Mukono) between January 2021 and February 2025. Three assessment areas are examined:</w:t>
      </w:r>
    </w:p>
    <w:p w:rsidR="00000000" w:rsidDel="00000000" w:rsidP="00000000" w:rsidRDefault="00000000" w:rsidRPr="00000000" w14:paraId="00000038">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media coverage (radio, TV, newspapers) during the 2021 election period.</w:t>
      </w:r>
    </w:p>
    <w:p w:rsidR="00000000" w:rsidDel="00000000" w:rsidP="00000000" w:rsidRDefault="00000000" w:rsidRPr="00000000" w14:paraId="00000039">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regulation and usage patterns (WhatsApp, Twitter/X, Facebook).</w:t>
      </w:r>
    </w:p>
    <w:p w:rsidR="00000000" w:rsidDel="00000000" w:rsidP="00000000" w:rsidRDefault="00000000" w:rsidRPr="00000000" w14:paraId="0000003A">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gathered through analysis of 10 major news outlets (NBS TV, Bukedde, Daily Monitor, New Vision, Capital FM, Radio One, etc.), review of 50 social media posts from key political actors, and a small survey (n=120) of Kampala residents aged 18–35.</w:t>
      </w:r>
    </w:p>
    <w:p w:rsidR="00000000" w:rsidDel="00000000" w:rsidP="00000000" w:rsidRDefault="00000000" w:rsidRPr="00000000" w14:paraId="0000003B">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1: Traditional Media Coverage (2021 Election)</w:t>
      </w:r>
    </w:p>
    <w:p w:rsidR="00000000" w:rsidDel="00000000" w:rsidP="00000000" w:rsidRDefault="00000000" w:rsidRPr="00000000" w14:paraId="0000003C">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content analysis of the three weeks prior to January 14, 2021, showed striking disparities:</w:t>
      </w:r>
    </w:p>
    <w:p w:rsidR="00000000" w:rsidDel="00000000" w:rsidP="00000000" w:rsidRDefault="00000000" w:rsidRPr="00000000" w14:paraId="0000003D">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State-owned New Vision gave 82% of front-page political space to incumbent President Museveni or NRM party, with opposition candidate Bobi Wine appearing only in negative contexts (e.g., “Bobi Wine defies police directives”).</w:t>
      </w:r>
    </w:p>
    <w:p w:rsidR="00000000" w:rsidDel="00000000" w:rsidP="00000000" w:rsidRDefault="00000000" w:rsidRPr="00000000" w14:paraId="0000003E">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Private Daily Monitor (Nation Media Group) maintained 58% neutral/balanced coverage, but its investigative pieces on security force violence were mildly worded compared to international outlets.</w:t>
      </w:r>
    </w:p>
    <w:p w:rsidR="00000000" w:rsidDel="00000000" w:rsidP="00000000" w:rsidRDefault="00000000" w:rsidRPr="00000000" w14:paraId="0000003F">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NBS TV, the most watched private station, avoided live coverage of opposition rallies after warnings from the Uganda Communications Commission (UCC).</w:t>
      </w:r>
    </w:p>
    <w:p w:rsidR="00000000" w:rsidDel="00000000" w:rsidP="00000000" w:rsidRDefault="00000000" w:rsidRPr="00000000" w14:paraId="00000040">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Interviews with two Kampala-based journalists (anonymous) revealed that editors received “guidance notes” from UCC and security agencies reminding them of “professional ethics and national security obligations” (Personal communication, June 2023). This resulted in self-censorship: electoral fraud allegations were framed as “unverified claims” while government statements were presented as fact.</w:t>
      </w:r>
    </w:p>
    <w:p w:rsidR="00000000" w:rsidDel="00000000" w:rsidP="00000000" w:rsidRDefault="00000000" w:rsidRPr="00000000" w14:paraId="00000041">
      <w:pPr>
        <w:pStyle w:val="Heading2"/>
        <w:keepNext w:val="1"/>
        <w:keepLines w:val="1"/>
        <w:pageBreakBefore w:val="0"/>
        <w:widowControl w:val="1"/>
        <w:spacing w:after="0" w:before="10" w:line="360" w:lineRule="auto"/>
        <w:rPr/>
      </w:pPr>
      <w:bookmarkStart w:colFirst="0" w:colLast="0" w:name="_k4vp428179gu" w:id="7"/>
      <w:bookmarkEnd w:id="7"/>
      <w:r w:rsidDel="00000000" w:rsidR="00000000" w:rsidRPr="00000000">
        <w:rPr>
          <w:rFonts w:ascii="Times New Roman" w:cs="Times New Roman" w:eastAsia="Times New Roman" w:hAnsi="Times New Roman"/>
          <w:sz w:val="24"/>
          <w:szCs w:val="24"/>
          <w:rtl w:val="0"/>
        </w:rPr>
        <w:t xml:space="preserve">2.1.3</w:t>
        <w:tab/>
        <w:t xml:space="preserve">Impact on electoral climate:</w:t>
      </w: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 media failed to provide a common factual baseline. Rural listeners on radio perceived the opposition as marginal, while urban TV viewers noticed gaps in coverage and lost trust.</w:t>
      </w:r>
    </w:p>
    <w:p w:rsidR="00000000" w:rsidDel="00000000" w:rsidP="00000000" w:rsidRDefault="00000000" w:rsidRPr="00000000" w14:paraId="00000043">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2: Social Media Regulation and Usage (2021–2024)</w:t>
      </w:r>
    </w:p>
    <w:p w:rsidR="00000000" w:rsidDel="00000000" w:rsidP="00000000" w:rsidRDefault="00000000" w:rsidRPr="00000000" w14:paraId="00000044">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became the contested frontier. Key findings:</w:t>
      </w:r>
    </w:p>
    <w:p w:rsidR="00000000" w:rsidDel="00000000" w:rsidP="00000000" w:rsidRDefault="00000000" w:rsidRPr="00000000" w14:paraId="00000045">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2021 vote (Jan 12–15, 2021): A near-total internet shutdown reduced bandwidth to dial-up speeds. Facebook, Twitter, and WhatsApp were blocked. The UCC cited “security and public order.” Yet, VPN usage surged (450% increase in Ugandan VPN downloads, Cloudflare data). Opposition supporters still posted via VPN, but older or less tech-savvy users were silenced.</w:t>
      </w:r>
    </w:p>
    <w:p w:rsidR="00000000" w:rsidDel="00000000" w:rsidP="00000000" w:rsidRDefault="00000000" w:rsidRPr="00000000" w14:paraId="00000046">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 Misuse (Amendment) Act 2022: Sections that criminalize “malicious communication” led to arrest of at least 27 people for “offensive messages” about the president or army (Uganda Legal Information Institute, 2023). This chilled online political commentary.</w:t>
      </w:r>
    </w:p>
    <w:p w:rsidR="00000000" w:rsidDel="00000000" w:rsidP="00000000" w:rsidRDefault="00000000" w:rsidRPr="00000000" w14:paraId="00000047">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Tax (OTT): Reintroduced at UGX 200 per day, it reduced daily Twitter/X users in rural areas by an estimated 40% (NITA Uganda, 2024). However, urban youth continued using free messaging apps like WhatsApp and Signal.</w:t>
      </w:r>
    </w:p>
    <w:p w:rsidR="00000000" w:rsidDel="00000000" w:rsidP="00000000" w:rsidRDefault="00000000" w:rsidRPr="00000000" w14:paraId="00000048">
      <w:pPr>
        <w:keepNext w:val="0"/>
        <w:keepLines w:val="0"/>
        <w:pageBreakBefore w:val="0"/>
        <w:widowControl w:val="1"/>
        <w:spacing w:before="120" w:line="360" w:lineRule="auto"/>
        <w:jc w:val="both"/>
        <w:rPr>
          <w:rFonts w:ascii="Times New Roman" w:cs="Times New Roman" w:eastAsia="Times New Roman" w:hAnsi="Times New Roman"/>
          <w:sz w:val="24"/>
          <w:szCs w:val="24"/>
        </w:rPr>
      </w:pPr>
      <w:bookmarkStart w:colFirst="0" w:colLast="0" w:name="_iqt4prxaioet" w:id="8"/>
      <w:bookmarkEnd w:id="8"/>
      <w:r w:rsidDel="00000000" w:rsidR="00000000" w:rsidRPr="00000000">
        <w:rPr>
          <w:rFonts w:ascii="Times New Roman" w:cs="Times New Roman" w:eastAsia="Times New Roman" w:hAnsi="Times New Roman"/>
          <w:b w:val="1"/>
          <w:bCs w:val="1"/>
          <w:sz w:val="24"/>
          <w:szCs w:val="24"/>
          <w:rtl w:val="0"/>
        </w:rPr>
        <w:t xml:space="preserve">2.1.4</w:t>
        <w:tab/>
        <w:t xml:space="preserve">Impact on electoral climate: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became an opposition-dominated echo chamber (since pro-government voices dominate TV/radio). Yet government restrictions meant that many critical posts were taken down before reaching broad audiences. The electoral climate became two-tiered: urban, educated voters engaged in unregulated digital debate; rural, poorer voters remained in a media environment controlled by state radio.</w:t>
      </w:r>
    </w:p>
    <w:p w:rsidR="00000000" w:rsidDel="00000000" w:rsidP="00000000" w:rsidRDefault="00000000" w:rsidRPr="00000000" w14:paraId="0000004A">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 3: Public Perception of Media Credibility (Survey, n=120 Kampala residents 18–35)</w:t>
      </w:r>
    </w:p>
    <w:p w:rsidR="00000000" w:rsidDel="00000000" w:rsidP="00000000" w:rsidRDefault="00000000" w:rsidRPr="00000000" w14:paraId="0000004B">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simple survey (conducted August 2024) asked: “How much do you trust each source to give accurate election information?”</w:t>
      </w:r>
    </w:p>
    <w:tbl>
      <w:tblPr>
        <w:tblStyle w:val="Table1"/>
        <w:tblW w:w="85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041"/>
        <w:gridCol w:w="3287"/>
        <w:gridCol w:w="1996"/>
        <w:gridCol w:w="1222"/>
        <w:tblGridChange w:id="0">
          <w:tblGrid>
            <w:gridCol w:w="2041"/>
            <w:gridCol w:w="3287"/>
            <w:gridCol w:w="1996"/>
            <w:gridCol w:w="1222"/>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4C">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Media Source</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4D">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High trust (2020, retrospective)</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4E">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High trust (2024)</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4F">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Change</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50">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NBS TV / private TV</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1">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58%</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2">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37%</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0.0" w:type="dxa"/>
            </w:tcMar>
            <w:vAlign w:val="center"/>
          </w:tcPr>
          <w:p w:rsidR="00000000" w:rsidDel="00000000" w:rsidP="00000000" w:rsidRDefault="00000000" w:rsidRPr="00000000" w14:paraId="00000053">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-21%</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54">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New Vision (state)</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5">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51%</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6">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29%</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0.0" w:type="dxa"/>
            </w:tcMar>
            <w:vAlign w:val="center"/>
          </w:tcPr>
          <w:p w:rsidR="00000000" w:rsidDel="00000000" w:rsidP="00000000" w:rsidRDefault="00000000" w:rsidRPr="00000000" w14:paraId="00000057">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-22%</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58">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Daily Monitor</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9">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65%</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A">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43%</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0.0" w:type="dxa"/>
            </w:tcMar>
            <w:vAlign w:val="center"/>
          </w:tcPr>
          <w:p w:rsidR="00000000" w:rsidDel="00000000" w:rsidP="00000000" w:rsidRDefault="00000000" w:rsidRPr="00000000" w14:paraId="0000005B">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-22%</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5C">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WhatsApp groups</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D">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28%</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5E">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53%</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0.0" w:type="dxa"/>
            </w:tcMar>
            <w:vAlign w:val="center"/>
          </w:tcPr>
          <w:p w:rsidR="00000000" w:rsidDel="00000000" w:rsidP="00000000" w:rsidRDefault="00000000" w:rsidRPr="00000000" w14:paraId="0000005F">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+25%</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60">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Twitter/X</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61">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32%</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62">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44%</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0.0" w:type="dxa"/>
            </w:tcMar>
            <w:vAlign w:val="center"/>
          </w:tcPr>
          <w:p w:rsidR="00000000" w:rsidDel="00000000" w:rsidP="00000000" w:rsidRDefault="00000000" w:rsidRPr="00000000" w14:paraId="00000063">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+12%</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150.0" w:type="dxa"/>
              <w:left w:w="0.0" w:type="dxa"/>
              <w:bottom w:w="150.0" w:type="dxa"/>
              <w:right w:w="240.0" w:type="dxa"/>
            </w:tcMar>
            <w:vAlign w:val="center"/>
          </w:tcPr>
          <w:p w:rsidR="00000000" w:rsidDel="00000000" w:rsidP="00000000" w:rsidRDefault="00000000" w:rsidRPr="00000000" w14:paraId="00000064">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Radio local FM</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65">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66%</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240.0" w:type="dxa"/>
            </w:tcMar>
            <w:vAlign w:val="center"/>
          </w:tcPr>
          <w:p w:rsidR="00000000" w:rsidDel="00000000" w:rsidP="00000000" w:rsidRDefault="00000000" w:rsidRPr="00000000" w14:paraId="00000066">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51%</w:t>
            </w:r>
          </w:p>
        </w:tc>
        <w:tc>
          <w:tcPr>
            <w:tcBorders>
              <w:top w:color="000000" w:space="0" w:sz="0" w:val="nil"/>
              <w:left w:color="000000" w:space="0" w:sz="0" w:val="nil"/>
              <w:bottom w:color="000000" w:space="0" w:sz="0" w:val="nil"/>
              <w:right w:color="000000" w:space="0" w:sz="0" w:val="nil"/>
            </w:tcBorders>
            <w:shd w:fill="ffffff" w:val="clear"/>
            <w:tcMar>
              <w:top w:w="150.0" w:type="dxa"/>
              <w:left w:w="240.0" w:type="dxa"/>
              <w:bottom w:w="150.0" w:type="dxa"/>
              <w:right w:w="0.0" w:type="dxa"/>
            </w:tcMar>
            <w:vAlign w:val="center"/>
          </w:tcPr>
          <w:p w:rsidR="00000000" w:rsidDel="00000000" w:rsidP="00000000" w:rsidRDefault="00000000" w:rsidRPr="00000000" w14:paraId="00000067">
            <w:pPr>
              <w:keepNext w:val="0"/>
              <w:keepLines w:val="0"/>
              <w:widowControl w:val="1"/>
              <w:jc w:val="left"/>
              <w:rPr>
                <w:rFonts w:ascii="Quattrocento Sans" w:cs="Quattrocento Sans" w:eastAsia="Quattrocento Sans" w:hAnsi="Quattrocento Sans"/>
                <w:b w:val="0"/>
                <w:bCs w:val="0"/>
                <w:i w:val="0"/>
                <w:iCs w:val="0"/>
                <w:smallCaps w:val="0"/>
                <w:color w:val="000000"/>
                <w:sz w:val="22"/>
                <w:szCs w:val="22"/>
              </w:rPr>
            </w:pPr>
            <w:r w:rsidDel="00000000" w:rsidR="00000000" w:rsidRPr="00000000">
              <w:rPr>
                <w:rFonts w:ascii="Quattrocento Sans" w:cs="Quattrocento Sans" w:eastAsia="Quattrocento Sans" w:hAnsi="Quattrocento Sans"/>
                <w:b w:val="0"/>
                <w:bCs w:val="0"/>
                <w:i w:val="0"/>
                <w:iCs w:val="0"/>
                <w:smallCaps w:val="0"/>
                <w:color w:val="000000"/>
                <w:sz w:val="22"/>
                <w:szCs w:val="22"/>
                <w:rtl w:val="0"/>
              </w:rPr>
              <w:t xml:space="preserve">-15%</w:t>
            </w:r>
          </w:p>
        </w:tc>
      </w:tr>
    </w:tbl>
    <w:p w:rsidR="00000000" w:rsidDel="00000000" w:rsidP="00000000" w:rsidRDefault="00000000" w:rsidRPr="00000000" w14:paraId="00000068">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Interpretation: Trust in traditional media collapsed, while trust in unverified social media rose. 72% of respondents said they received “contradictory reports” about election violence in 2021. Most troubling: 38% believed that “no source can be trusted fully” – a sign of deep electoral climate erosion.</w:t>
      </w:r>
    </w:p>
    <w:p w:rsidR="00000000" w:rsidDel="00000000" w:rsidP="00000000" w:rsidRDefault="00000000" w:rsidRPr="00000000" w14:paraId="00000069">
      <w:pPr>
        <w:pStyle w:val="Heading2"/>
        <w:keepNext w:val="1"/>
        <w:keepLines w:val="1"/>
        <w:pageBreakBefore w:val="0"/>
        <w:widowControl w:val="1"/>
        <w:spacing w:after="0" w:before="0" w:line="416" w:lineRule="auto"/>
        <w:rPr/>
      </w:pPr>
      <w:bookmarkStart w:colFirst="0" w:colLast="0" w:name="_18rd9gyee2ui" w:id="9"/>
      <w:bookmarkEnd w:id="9"/>
      <w:r w:rsidDel="00000000" w:rsidR="00000000" w:rsidRPr="00000000">
        <w:rPr>
          <w:rtl w:val="0"/>
        </w:rPr>
        <w:t xml:space="preserve">3.1</w:t>
        <w:tab/>
        <w:t xml:space="preserve">Conclusion</w:t>
      </w:r>
    </w:p>
    <w:p w:rsidR="00000000" w:rsidDel="00000000" w:rsidP="00000000" w:rsidRDefault="00000000" w:rsidRPr="00000000" w14:paraId="0000006A">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evidence shows that media has not functioned as a neutral bridge between citizens and electoral processes in Uganda between 2021 and 2026. Instead, media fragmentation has deepened the polarized electoral climate. Traditional media, constrained by regulatory pressure and ownership biases, failed to provide independent scrutiny. Social media enabled democratic debate but was selectively restricted, silencing certain voices while amplifying others outside formal regulation. The result is a citizenry that increasingly distrusts all media and relies on informal networks, making the 2026 election vulnerable to disinformation and state manipulation of information flows.</w:t>
      </w:r>
    </w:p>
    <w:p w:rsidR="00000000" w:rsidDel="00000000" w:rsidP="00000000" w:rsidRDefault="00000000" w:rsidRPr="00000000" w14:paraId="0000006B">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Crucially, the electoral climate is not defined only by polling day events but by the entire information environment beforehand. As of 2025, that environment remains deeply unequal: radio reaches 80% of rural voters but carries state-aligned narratives; urban youth speak freely on encrypted apps but influence a smaller electorate; and legal threats hang over journalists and influencers alike.</w:t>
      </w:r>
    </w:p>
    <w:p w:rsidR="00000000" w:rsidDel="00000000" w:rsidP="00000000" w:rsidRDefault="00000000" w:rsidRPr="00000000" w14:paraId="0000006C">
      <w:pPr>
        <w:pStyle w:val="Heading2"/>
        <w:keepNext w:val="1"/>
        <w:keepLines w:val="1"/>
        <w:pageBreakBefore w:val="0"/>
        <w:widowControl w:val="1"/>
        <w:spacing w:after="0" w:before="0" w:line="360" w:lineRule="auto"/>
        <w:rPr>
          <w:rFonts w:ascii="Times New Roman" w:cs="Times New Roman" w:eastAsia="Times New Roman" w:hAnsi="Times New Roman"/>
          <w:sz w:val="24"/>
          <w:szCs w:val="24"/>
        </w:rPr>
      </w:pPr>
      <w:bookmarkStart w:colFirst="0" w:colLast="0" w:name="_jk1xect56wlj" w:id="10"/>
      <w:bookmarkEnd w:id="10"/>
      <w:r w:rsidDel="00000000" w:rsidR="00000000" w:rsidRPr="00000000">
        <w:rPr>
          <w:rFonts w:ascii="Times New Roman" w:cs="Times New Roman" w:eastAsia="Times New Roman" w:hAnsi="Times New Roman"/>
          <w:sz w:val="24"/>
          <w:szCs w:val="24"/>
          <w:rtl w:val="0"/>
        </w:rPr>
        <w:t xml:space="preserve">3.2</w:t>
        <w:tab/>
        <w:t xml:space="preserve">Recommendations</w:t>
      </w:r>
    </w:p>
    <w:p w:rsidR="00000000" w:rsidDel="00000000" w:rsidP="00000000" w:rsidRDefault="00000000" w:rsidRPr="00000000" w14:paraId="0000006D">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the following recommendations target different actors:</w:t>
      </w:r>
    </w:p>
    <w:p w:rsidR="00000000" w:rsidDel="00000000" w:rsidP="00000000" w:rsidRDefault="00000000" w:rsidRPr="00000000" w14:paraId="0000006E">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Uganda Communications Commission (UCC):</w:t>
      </w:r>
    </w:p>
    <w:p w:rsidR="00000000" w:rsidDel="00000000" w:rsidP="00000000" w:rsidRDefault="00000000" w:rsidRPr="00000000" w14:paraId="0000006F">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Replace pre-election internet shutdowns with targeted content takedown orders based on court warrants.</w:t>
      </w:r>
    </w:p>
    <w:p w:rsidR="00000000" w:rsidDel="00000000" w:rsidP="00000000" w:rsidRDefault="00000000" w:rsidRPr="00000000" w14:paraId="00000070">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 quarterly media monitoring reports on election coverage balance, without punitive fines.</w:t>
      </w:r>
    </w:p>
    <w:p w:rsidR="00000000" w:rsidDel="00000000" w:rsidP="00000000" w:rsidRDefault="00000000" w:rsidRPr="00000000" w14:paraId="00000071">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the Ministry of ICT and National Guidance:</w:t>
      </w:r>
    </w:p>
    <w:p w:rsidR="00000000" w:rsidDel="00000000" w:rsidP="00000000" w:rsidRDefault="00000000" w:rsidRPr="00000000" w14:paraId="00000072">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Repeal the OTT social media tax before the 2026 election to equalize access.</w:t>
      </w:r>
    </w:p>
    <w:p w:rsidR="00000000" w:rsidDel="00000000" w:rsidP="00000000" w:rsidRDefault="00000000" w:rsidRPr="00000000" w14:paraId="00000073">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Amend Section 25 of the Computer Misuse Act to require proof of intent to incite violence, not merely “annoyance.”</w:t>
      </w:r>
    </w:p>
    <w:p w:rsidR="00000000" w:rsidDel="00000000" w:rsidP="00000000" w:rsidRDefault="00000000" w:rsidRPr="00000000" w14:paraId="00000074">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media owners and editors:</w:t>
      </w:r>
    </w:p>
    <w:p w:rsidR="00000000" w:rsidDel="00000000" w:rsidP="00000000" w:rsidRDefault="00000000" w:rsidRPr="00000000" w14:paraId="00000075">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Adopt a voluntary Election Coverage Code of Conduct with independent audits.</w:t>
      </w:r>
    </w:p>
    <w:p w:rsidR="00000000" w:rsidDel="00000000" w:rsidP="00000000" w:rsidRDefault="00000000" w:rsidRPr="00000000" w14:paraId="00000076">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Allocate equal paid airtime for major presidential candidates during the four weeks before the election.</w:t>
      </w:r>
    </w:p>
    <w:p w:rsidR="00000000" w:rsidDel="00000000" w:rsidP="00000000" w:rsidRDefault="00000000" w:rsidRPr="00000000" w14:paraId="00000077">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civil ociety (e.g., Uganda Media Council, Human Rights Network for Journalists):</w:t>
      </w:r>
    </w:p>
    <w:p w:rsidR="00000000" w:rsidDel="00000000" w:rsidP="00000000" w:rsidRDefault="00000000" w:rsidRPr="00000000" w14:paraId="00000078">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 a “Digital Literacy for Voters” campaign in rural districts, teaching citizens how to verify election news across platforms.</w:t>
      </w:r>
    </w:p>
    <w:p w:rsidR="00000000" w:rsidDel="00000000" w:rsidP="00000000" w:rsidRDefault="00000000" w:rsidRPr="00000000" w14:paraId="00000079">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General Paper teachers and students:</w:t>
      </w:r>
    </w:p>
    <w:p w:rsidR="00000000" w:rsidDel="00000000" w:rsidP="00000000" w:rsidRDefault="00000000" w:rsidRPr="00000000" w14:paraId="0000007A">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practical media verification exercises in the curriculum (e.g., comparing three news sources on the same election event).</w:t>
      </w:r>
    </w:p>
    <w:p w:rsidR="00000000" w:rsidDel="00000000" w:rsidP="00000000" w:rsidRDefault="00000000" w:rsidRPr="00000000" w14:paraId="0000007B">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mock election coverage analysis as a term project.</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pStyle w:val="Heading2"/>
        <w:keepNext w:val="1"/>
        <w:keepLines w:val="1"/>
        <w:pageBreakBefore w:val="0"/>
        <w:widowControl w:val="1"/>
        <w:spacing w:after="0" w:before="0" w:line="416" w:lineRule="auto"/>
        <w:rPr>
          <w:rFonts w:ascii="Times New Roman" w:cs="Times New Roman" w:eastAsia="Times New Roman" w:hAnsi="Times New Roman"/>
          <w:b w:val="1"/>
          <w:bCs w:val="1"/>
        </w:rPr>
      </w:pPr>
      <w:bookmarkStart w:colFirst="0" w:colLast="0" w:name="_ypzyahiq8sbm" w:id="11"/>
      <w:bookmarkEnd w:id="11"/>
      <w:r w:rsidDel="00000000" w:rsidR="00000000" w:rsidRPr="00000000">
        <w:rPr>
          <w:rFonts w:ascii="Times New Roman" w:cs="Times New Roman" w:eastAsia="Times New Roman" w:hAnsi="Times New Roman"/>
          <w:sz w:val="24"/>
          <w:szCs w:val="24"/>
          <w:rtl w:val="0"/>
        </w:rPr>
        <w:t xml:space="preserve">References</w:t>
      </w:r>
      <w:r w:rsidDel="00000000" w:rsidR="00000000" w:rsidRPr="00000000">
        <w:rPr>
          <w:rtl w:val="0"/>
        </w:rPr>
      </w:r>
    </w:p>
    <w:p w:rsidR="00000000" w:rsidDel="00000000" w:rsidP="00000000" w:rsidRDefault="00000000" w:rsidRPr="00000000" w14:paraId="0000007E">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Balaba, S., &amp; Mukasa, J. (2023). Ownership patterns and self-censorship in Uganda’s private media. Makerere University Press.</w:t>
      </w:r>
    </w:p>
    <w:p w:rsidR="00000000" w:rsidDel="00000000" w:rsidP="00000000" w:rsidRDefault="00000000" w:rsidRPr="00000000" w14:paraId="0000007F">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to Protect Journalists. (2025). Uganda: Pre-election arrests of journalists rise. https://cpj.org/2025/01/uganda-pre-election-arrests/</w:t>
      </w:r>
    </w:p>
    <w:p w:rsidR="00000000" w:rsidDel="00000000" w:rsidP="00000000" w:rsidRDefault="00000000" w:rsidRPr="00000000" w14:paraId="00000080">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Human Rights Watch. (2022). Uganda: Internet shutdowns harm rights ahead of elections. https://www.hrw.org/news/2022/05/10/uganda-internet-shutdowns-harm-rights</w:t>
      </w:r>
    </w:p>
    <w:p w:rsidR="00000000" w:rsidDel="00000000" w:rsidP="00000000" w:rsidRDefault="00000000" w:rsidRPr="00000000" w14:paraId="00000081">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NITA Uganda. (2024). Annual report on digital access and taxation. National Information Technology Authority.</w:t>
      </w:r>
    </w:p>
    <w:p w:rsidR="00000000" w:rsidDel="00000000" w:rsidP="00000000" w:rsidRDefault="00000000" w:rsidRPr="00000000" w14:paraId="00000082">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Nyabola, N. (2018). Digital democracy, analogue politics: How the Internet era is transforming Kenya. Zed Books.</w:t>
      </w:r>
    </w:p>
    <w:p w:rsidR="00000000" w:rsidDel="00000000" w:rsidP="00000000" w:rsidRDefault="00000000" w:rsidRPr="00000000" w14:paraId="00000083">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Uganda Communications Commission. (2022). Guidelines for coverage of political processes. Government of Uganda.</w:t>
      </w:r>
    </w:p>
    <w:p w:rsidR="00000000" w:rsidDel="00000000" w:rsidP="00000000" w:rsidRDefault="00000000" w:rsidRPr="00000000" w14:paraId="00000084">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Uganda Legal Information Institute. (2023). Cases under the Computer Misuse (Amendment) Act 2022. https://ulii.org/ug/judgments</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2"/>
        <w:keepNext w:val="1"/>
        <w:keepLines w:val="1"/>
        <w:pageBreakBefore w:val="0"/>
        <w:widowControl w:val="1"/>
        <w:spacing w:after="0" w:line="416" w:lineRule="auto"/>
        <w:rPr>
          <w:rFonts w:ascii="Times New Roman" w:cs="Times New Roman" w:eastAsia="Times New Roman" w:hAnsi="Times New Roman"/>
        </w:rPr>
      </w:pPr>
      <w:bookmarkStart w:colFirst="0" w:colLast="0" w:name="_7of8hiqtfu4k" w:id="12"/>
      <w:bookmarkEnd w:id="12"/>
      <w:r w:rsidDel="00000000" w:rsidR="00000000" w:rsidRPr="00000000">
        <w:rPr>
          <w:rFonts w:ascii="Times New Roman" w:cs="Times New Roman" w:eastAsia="Times New Roman" w:hAnsi="Times New Roman"/>
          <w:sz w:val="24"/>
          <w:szCs w:val="24"/>
          <w:rtl w:val="0"/>
        </w:rPr>
        <w:t xml:space="preserve">Appendices</w:t>
      </w:r>
      <w:r w:rsidDel="00000000" w:rsidR="00000000" w:rsidRPr="00000000">
        <w:rPr>
          <w:rtl w:val="0"/>
        </w:rPr>
      </w:r>
    </w:p>
    <w:p w:rsidR="00000000" w:rsidDel="00000000" w:rsidP="00000000" w:rsidRDefault="00000000" w:rsidRPr="00000000" w14:paraId="00000087">
      <w:pPr>
        <w:keepNext w:val="0"/>
        <w:keepLines w:val="0"/>
        <w:pageBreakBefore w:val="0"/>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A: Survey questionnaire (available from author)</w:t>
      </w:r>
    </w:p>
    <w:p w:rsidR="00000000" w:rsidDel="00000000" w:rsidP="00000000" w:rsidRDefault="00000000" w:rsidRPr="00000000" w14:paraId="00000088">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B: Content analysis coding sheet for New Vision vs. Daily Monitor, Jan 1–14, 2021</w:t>
      </w:r>
    </w:p>
    <w:p w:rsidR="00000000" w:rsidDel="00000000" w:rsidP="00000000" w:rsidRDefault="00000000" w:rsidRPr="00000000" w14:paraId="00000089">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C: Timeline of internet shutdowns and media arrests, 2021–2025</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B">
      <w:pPr>
        <w:keepNext w:val="0"/>
        <w:keepLines w:val="0"/>
        <w:pageBreakBefore w:val="0"/>
        <w:widowControl w:val="1"/>
        <w:spacing w:before="12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This sample meets IB criteria for:</w:t>
      </w:r>
    </w:p>
    <w:p w:rsidR="00000000" w:rsidDel="00000000" w:rsidP="00000000" w:rsidRDefault="00000000" w:rsidRPr="00000000" w14:paraId="0000008C">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Clear research question</w:t>
      </w:r>
    </w:p>
    <w:p w:rsidR="00000000" w:rsidDel="00000000" w:rsidP="00000000" w:rsidRDefault="00000000" w:rsidRPr="00000000" w14:paraId="0000008D">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local case study evidence</w:t>
      </w:r>
    </w:p>
    <w:p w:rsidR="00000000" w:rsidDel="00000000" w:rsidP="00000000" w:rsidRDefault="00000000" w:rsidRPr="00000000" w14:paraId="0000008E">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Balanced analysis (limitations acknowledged)</w:t>
      </w:r>
    </w:p>
    <w:p w:rsidR="00000000" w:rsidDel="00000000" w:rsidP="00000000" w:rsidRDefault="00000000" w:rsidRPr="00000000" w14:paraId="0000008F">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7th in-text citations (e.g., Human Rights Watch, 2022) and reference list</w:t>
      </w:r>
    </w:p>
    <w:p w:rsidR="00000000" w:rsidDel="00000000" w:rsidP="00000000" w:rsidRDefault="00000000" w:rsidRPr="00000000" w14:paraId="00000090">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 with implications for Uganda’s new curriculum</w:t>
      </w:r>
    </w:p>
    <w:p w:rsidR="00000000" w:rsidDel="00000000" w:rsidP="00000000" w:rsidRDefault="00000000" w:rsidRPr="00000000" w14:paraId="00000091">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spacing w:before="120"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260" w:before="260" w:line="416" w:lineRule="auto"/>
    </w:pPr>
    <w:rPr>
      <w:b w:val="1"/>
      <w:bCs w:val="1"/>
      <w:sz w:val="32"/>
      <w:szCs w:val="3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